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F577" w14:textId="77777777" w:rsidR="00D74336" w:rsidRPr="00E142C8" w:rsidRDefault="00D74336" w:rsidP="00D74336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sz w:val="40"/>
          <w:szCs w:val="28"/>
          <w:lang w:val="en-US" w:eastAsia="de-DE"/>
        </w:rPr>
      </w:pPr>
      <w:r w:rsidRPr="00E142C8">
        <w:rPr>
          <w:rFonts w:eastAsia="Times New Roman" w:cstheme="minorHAnsi"/>
          <w:b/>
          <w:sz w:val="40"/>
          <w:szCs w:val="28"/>
          <w:lang w:val="en-US" w:eastAsia="de-DE"/>
        </w:rPr>
        <w:t>English-German Colloquium in New Testament</w:t>
      </w:r>
    </w:p>
    <w:p w14:paraId="2747D4DC" w14:textId="77777777" w:rsidR="00D74336" w:rsidRPr="00E142C8" w:rsidRDefault="000350E1" w:rsidP="00D74336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sz w:val="32"/>
          <w:szCs w:val="28"/>
          <w:lang w:val="en-US" w:eastAsia="de-DE"/>
        </w:rPr>
      </w:pPr>
      <w:r>
        <w:rPr>
          <w:rFonts w:eastAsia="Times New Roman" w:cstheme="minorHAnsi"/>
          <w:sz w:val="32"/>
          <w:szCs w:val="28"/>
          <w:lang w:val="en-US" w:eastAsia="de-DE"/>
        </w:rPr>
        <w:t>(</w:t>
      </w:r>
      <w:r w:rsidR="009705D6">
        <w:rPr>
          <w:rFonts w:eastAsia="Times New Roman" w:cstheme="minorHAnsi"/>
          <w:sz w:val="32"/>
          <w:szCs w:val="28"/>
          <w:lang w:val="en-US" w:eastAsia="de-DE"/>
        </w:rPr>
        <w:t>Tilly</w:t>
      </w:r>
      <w:r>
        <w:rPr>
          <w:rFonts w:eastAsia="Times New Roman" w:cstheme="minorHAnsi"/>
          <w:sz w:val="32"/>
          <w:szCs w:val="28"/>
          <w:lang w:val="en-US" w:eastAsia="de-DE"/>
        </w:rPr>
        <w:t xml:space="preserve">, </w:t>
      </w:r>
      <w:r w:rsidR="00125763">
        <w:rPr>
          <w:rFonts w:eastAsia="Times New Roman" w:cstheme="minorHAnsi"/>
          <w:sz w:val="32"/>
          <w:szCs w:val="28"/>
          <w:lang w:val="en-US" w:eastAsia="de-DE"/>
        </w:rPr>
        <w:t>Langstaff</w:t>
      </w:r>
      <w:r w:rsidR="009705D6">
        <w:rPr>
          <w:rFonts w:eastAsia="Times New Roman" w:cstheme="minorHAnsi"/>
          <w:sz w:val="32"/>
          <w:szCs w:val="28"/>
          <w:lang w:val="en-US" w:eastAsia="de-DE"/>
        </w:rPr>
        <w:t xml:space="preserve"> )</w:t>
      </w:r>
    </w:p>
    <w:p w14:paraId="0A1DC962" w14:textId="77777777" w:rsidR="00217381" w:rsidRPr="00E142C8" w:rsidRDefault="003F3F78" w:rsidP="00E142C8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sz w:val="32"/>
          <w:szCs w:val="28"/>
          <w:lang w:val="en-US" w:eastAsia="de-DE"/>
        </w:rPr>
      </w:pPr>
      <w:proofErr w:type="spellStart"/>
      <w:r w:rsidRPr="00E142C8">
        <w:rPr>
          <w:rFonts w:eastAsia="Times New Roman" w:cstheme="minorHAnsi"/>
          <w:sz w:val="32"/>
          <w:szCs w:val="28"/>
          <w:lang w:val="en-US" w:eastAsia="de-DE"/>
        </w:rPr>
        <w:t>Sommersemester</w:t>
      </w:r>
      <w:proofErr w:type="spellEnd"/>
      <w:r w:rsidRPr="00E142C8">
        <w:rPr>
          <w:rFonts w:eastAsia="Times New Roman" w:cstheme="minorHAnsi"/>
          <w:sz w:val="32"/>
          <w:szCs w:val="28"/>
          <w:lang w:val="en-US" w:eastAsia="de-DE"/>
        </w:rPr>
        <w:t xml:space="preserve"> / Summer semester </w:t>
      </w:r>
      <w:r w:rsidR="00C91BF6">
        <w:rPr>
          <w:rFonts w:eastAsia="Times New Roman" w:cstheme="minorHAnsi"/>
          <w:sz w:val="32"/>
          <w:szCs w:val="28"/>
          <w:lang w:val="en-US" w:eastAsia="de-DE"/>
        </w:rPr>
        <w:t>2017</w:t>
      </w:r>
    </w:p>
    <w:tbl>
      <w:tblPr>
        <w:tblW w:w="1064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5"/>
        <w:gridCol w:w="3802"/>
        <w:gridCol w:w="5354"/>
      </w:tblGrid>
      <w:tr w:rsidR="00D74336" w:rsidRPr="001B650A" w14:paraId="0461510D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2A9D0A0A" w14:textId="6AAD3225" w:rsidR="00D74336" w:rsidRPr="001B650A" w:rsidRDefault="00D74336" w:rsidP="00E142C8">
            <w:pPr>
              <w:tabs>
                <w:tab w:val="left" w:pos="-1"/>
              </w:tabs>
              <w:spacing w:before="100" w:beforeAutospacing="1" w:after="100" w:afterAutospacing="1" w:line="240" w:lineRule="auto"/>
              <w:ind w:left="1677" w:hanging="1678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Date</w:t>
            </w:r>
            <w:r w:rsidR="001B650A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/</w:t>
            </w:r>
            <w:proofErr w:type="spellStart"/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Termin</w:t>
            </w:r>
            <w:proofErr w:type="spellEnd"/>
          </w:p>
        </w:tc>
        <w:tc>
          <w:tcPr>
            <w:tcW w:w="1785" w:type="pct"/>
            <w:shd w:val="clear" w:color="auto" w:fill="auto"/>
          </w:tcPr>
          <w:p w14:paraId="031F62FD" w14:textId="77777777" w:rsidR="00D74336" w:rsidRPr="001B650A" w:rsidRDefault="00D74336" w:rsidP="00E142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Name</w:t>
            </w:r>
          </w:p>
        </w:tc>
        <w:tc>
          <w:tcPr>
            <w:tcW w:w="2499" w:type="pct"/>
          </w:tcPr>
          <w:p w14:paraId="790B4F86" w14:textId="77777777" w:rsidR="00D74336" w:rsidRPr="001B650A" w:rsidRDefault="00D74336" w:rsidP="00E142C8">
            <w:pPr>
              <w:spacing w:before="100" w:beforeAutospacing="1" w:after="100" w:afterAutospacing="1" w:line="240" w:lineRule="auto"/>
              <w:ind w:left="-627" w:right="2078" w:firstLine="627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Topic</w:t>
            </w:r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/ </w:t>
            </w:r>
            <w:proofErr w:type="spellStart"/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Thema</w:t>
            </w:r>
            <w:proofErr w:type="spellEnd"/>
          </w:p>
        </w:tc>
      </w:tr>
      <w:tr w:rsidR="00D74336" w:rsidRPr="00932781" w14:paraId="35E48F56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7A934CFF" w14:textId="77777777" w:rsidR="00D74336" w:rsidRPr="001B650A" w:rsidRDefault="00A82DE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25</w:t>
            </w:r>
            <w:r w:rsidR="00D7433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.04</w:t>
            </w:r>
          </w:p>
        </w:tc>
        <w:tc>
          <w:tcPr>
            <w:tcW w:w="1785" w:type="pct"/>
            <w:shd w:val="clear" w:color="auto" w:fill="auto"/>
          </w:tcPr>
          <w:p w14:paraId="493CA0C1" w14:textId="248750F7" w:rsidR="00D74336" w:rsidRPr="001B650A" w:rsidRDefault="00675ACE" w:rsidP="00675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GB" w:eastAsia="de-DE"/>
              </w:rPr>
              <w:t xml:space="preserve">Jessica van 't </w:t>
            </w:r>
            <w:proofErr w:type="spellStart"/>
            <w:r w:rsidRPr="001B650A">
              <w:rPr>
                <w:rFonts w:eastAsia="Times New Roman" w:cstheme="minorHAnsi"/>
                <w:sz w:val="24"/>
                <w:szCs w:val="24"/>
                <w:lang w:val="en-GB" w:eastAsia="de-DE"/>
              </w:rPr>
              <w:t>Westeinde</w:t>
            </w:r>
            <w:proofErr w:type="spellEnd"/>
            <w:r w:rsidRPr="001B650A">
              <w:rPr>
                <w:rFonts w:eastAsia="Times New Roman" w:cstheme="minorHAnsi"/>
                <w:sz w:val="24"/>
                <w:szCs w:val="24"/>
                <w:lang w:val="en-GB" w:eastAsia="de-DE"/>
              </w:rPr>
              <w:br/>
            </w:r>
          </w:p>
        </w:tc>
        <w:tc>
          <w:tcPr>
            <w:tcW w:w="2499" w:type="pct"/>
          </w:tcPr>
          <w:p w14:paraId="3337FB21" w14:textId="338E5F32" w:rsidR="00D74336" w:rsidRPr="001B650A" w:rsidRDefault="003D1E2F" w:rsidP="003D1E2F">
            <w:pPr>
              <w:pStyle w:val="KeinLeerraum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Ritual practices as tools of inclusion and exclusion. Some methodological considerations of group membership among Jews in late Roman Sardis.</w:t>
            </w:r>
          </w:p>
        </w:tc>
      </w:tr>
      <w:tr w:rsidR="00D74336" w:rsidRPr="00932781" w14:paraId="2C65D222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7B73CADE" w14:textId="77777777" w:rsidR="00D74336" w:rsidRPr="001B650A" w:rsidRDefault="00A82DE3" w:rsidP="006346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02</w:t>
            </w:r>
            <w:r w:rsidR="00D7433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.05</w:t>
            </w:r>
          </w:p>
        </w:tc>
        <w:tc>
          <w:tcPr>
            <w:tcW w:w="1785" w:type="pct"/>
            <w:shd w:val="clear" w:color="auto" w:fill="auto"/>
          </w:tcPr>
          <w:p w14:paraId="0BE1C16B" w14:textId="3FD77560" w:rsidR="00634691" w:rsidRPr="00634691" w:rsidRDefault="4E96D744" w:rsidP="006346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 xml:space="preserve">Markus </w:t>
            </w:r>
            <w:proofErr w:type="spellStart"/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>Vinzent</w:t>
            </w:r>
            <w:proofErr w:type="spellEnd"/>
            <w:r w:rsidR="00634691">
              <w:rPr>
                <w:rFonts w:eastAsiaTheme="minorEastAsia"/>
                <w:sz w:val="24"/>
                <w:szCs w:val="24"/>
                <w:lang w:val="en-US" w:eastAsia="de-DE"/>
              </w:rPr>
              <w:t>,</w:t>
            </w:r>
            <w:r w:rsidR="00634691">
              <w:rPr>
                <w:rFonts w:eastAsiaTheme="minorEastAsia"/>
                <w:sz w:val="24"/>
                <w:szCs w:val="24"/>
                <w:lang w:val="en-US" w:eastAsia="de-DE"/>
              </w:rPr>
              <w:br/>
            </w:r>
            <w:r w:rsidR="00634691" w:rsidRPr="00FD4FD9">
              <w:rPr>
                <w:rFonts w:eastAsia="Times New Roman" w:cstheme="minorHAnsi"/>
                <w:sz w:val="20"/>
                <w:szCs w:val="20"/>
                <w:lang w:val="en-US" w:eastAsia="de-DE"/>
              </w:rPr>
              <w:t>Professor for the History of Theology, King's College London and Fellow of the Max Weber Centre for Advanced Cultural and Social Studies</w:t>
            </w:r>
          </w:p>
        </w:tc>
        <w:tc>
          <w:tcPr>
            <w:tcW w:w="2499" w:type="pct"/>
          </w:tcPr>
          <w:p w14:paraId="1014E90C" w14:textId="2BDB4FB2" w:rsidR="00634691" w:rsidRPr="00634691" w:rsidRDefault="00634691" w:rsidP="00634691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634691">
              <w:rPr>
                <w:rFonts w:eastAsia="Times New Roman" w:cstheme="minorHAnsi"/>
                <w:sz w:val="24"/>
                <w:szCs w:val="24"/>
                <w:lang w:val="en-US" w:eastAsia="de-DE"/>
              </w:rPr>
              <w:t>Retrospection - a guide to Jews and Christians through t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he lens of the Ignatian Letters</w:t>
            </w:r>
          </w:p>
          <w:p w14:paraId="574404E0" w14:textId="77777777" w:rsidR="00D74336" w:rsidRPr="001B650A" w:rsidRDefault="00D74336" w:rsidP="006346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</w:tc>
      </w:tr>
      <w:tr w:rsidR="00D74336" w:rsidRPr="001B650A" w14:paraId="14758730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22DB6C59" w14:textId="77777777" w:rsidR="00D74336" w:rsidRPr="001B650A" w:rsidRDefault="00A82DE3" w:rsidP="006346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09</w:t>
            </w:r>
            <w:r w:rsidR="00D7433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.05</w:t>
            </w:r>
          </w:p>
        </w:tc>
        <w:tc>
          <w:tcPr>
            <w:tcW w:w="1785" w:type="pct"/>
            <w:shd w:val="clear" w:color="auto" w:fill="auto"/>
          </w:tcPr>
          <w:p w14:paraId="09F103AB" w14:textId="743CAE88" w:rsidR="00D74336" w:rsidRPr="001B650A" w:rsidRDefault="006812DF" w:rsidP="006346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Andreas Wagner</w:t>
            </w:r>
          </w:p>
        </w:tc>
        <w:tc>
          <w:tcPr>
            <w:tcW w:w="2499" w:type="pct"/>
          </w:tcPr>
          <w:p w14:paraId="776F9F22" w14:textId="4918F309" w:rsidR="00D74336" w:rsidRPr="002D6976" w:rsidRDefault="002D6976" w:rsidP="00634691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D6976">
              <w:rPr>
                <w:sz w:val="24"/>
              </w:rPr>
              <w:t xml:space="preserve">Ist Henoch </w:t>
            </w:r>
            <w:proofErr w:type="spellStart"/>
            <w:r w:rsidRPr="002D6976">
              <w:rPr>
                <w:sz w:val="24"/>
              </w:rPr>
              <w:t>Metatron</w:t>
            </w:r>
            <w:proofErr w:type="spellEnd"/>
            <w:r w:rsidRPr="002D6976">
              <w:rPr>
                <w:sz w:val="24"/>
              </w:rPr>
              <w:t xml:space="preserve">? Kritische Bemerkungen zu </w:t>
            </w:r>
            <w:proofErr w:type="spellStart"/>
            <w:r w:rsidRPr="002D6976">
              <w:rPr>
                <w:sz w:val="24"/>
              </w:rPr>
              <w:t>Orlov</w:t>
            </w:r>
            <w:r w:rsidR="001B7760">
              <w:rPr>
                <w:sz w:val="24"/>
              </w:rPr>
              <w:t>`</w:t>
            </w:r>
            <w:proofErr w:type="gramStart"/>
            <w:r w:rsidRPr="002D6976">
              <w:rPr>
                <w:sz w:val="24"/>
              </w:rPr>
              <w:t>s</w:t>
            </w:r>
            <w:proofErr w:type="spellEnd"/>
            <w:r w:rsidRPr="002D6976">
              <w:rPr>
                <w:sz w:val="24"/>
              </w:rPr>
              <w:t>  post</w:t>
            </w:r>
            <w:proofErr w:type="gramEnd"/>
            <w:r w:rsidRPr="002D6976">
              <w:rPr>
                <w:sz w:val="24"/>
              </w:rPr>
              <w:t xml:space="preserve">-philologischer Interpretation des </w:t>
            </w:r>
            <w:proofErr w:type="spellStart"/>
            <w:r w:rsidRPr="002D6976">
              <w:rPr>
                <w:sz w:val="24"/>
              </w:rPr>
              <w:t>slHen</w:t>
            </w:r>
            <w:proofErr w:type="spellEnd"/>
          </w:p>
        </w:tc>
      </w:tr>
      <w:tr w:rsidR="00212AEF" w:rsidRPr="00932781" w14:paraId="2568DC07" w14:textId="77777777" w:rsidTr="00212AEF">
        <w:trPr>
          <w:trHeight w:val="473"/>
          <w:tblCellSpacing w:w="7" w:type="dxa"/>
          <w:jc w:val="center"/>
        </w:trPr>
        <w:tc>
          <w:tcPr>
            <w:tcW w:w="690" w:type="pct"/>
            <w:shd w:val="clear" w:color="auto" w:fill="D9D9D9" w:themeFill="background1" w:themeFillShade="D9"/>
          </w:tcPr>
          <w:p w14:paraId="53EFC0F8" w14:textId="77777777" w:rsidR="00212AEF" w:rsidRPr="001B650A" w:rsidRDefault="00212AEF" w:rsidP="7045B2E5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Theme="minorEastAsia"/>
                <w:sz w:val="24"/>
                <w:szCs w:val="24"/>
                <w:highlight w:val="lightGray"/>
                <w:lang w:val="en-US" w:eastAsia="de-DE"/>
              </w:rPr>
              <w:t>16.05</w:t>
            </w:r>
          </w:p>
        </w:tc>
        <w:tc>
          <w:tcPr>
            <w:tcW w:w="4290" w:type="pct"/>
            <w:gridSpan w:val="2"/>
            <w:shd w:val="clear" w:color="auto" w:fill="D9D9D9" w:themeFill="background1" w:themeFillShade="D9"/>
          </w:tcPr>
          <w:p w14:paraId="4A50823A" w14:textId="2E335B78" w:rsidR="00212AEF" w:rsidRPr="001B650A" w:rsidRDefault="00212AEF" w:rsidP="00212AEF">
            <w:pPr>
              <w:spacing w:before="100" w:beforeAutospacing="1" w:after="100" w:afterAutospacing="1" w:line="240" w:lineRule="auto"/>
              <w:ind w:right="116"/>
              <w:jc w:val="center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>n</w:t>
            </w:r>
            <w:r w:rsidRPr="001B650A">
              <w:rPr>
                <w:sz w:val="24"/>
                <w:szCs w:val="24"/>
                <w:highlight w:val="lightGray"/>
                <w:lang w:val="en-US"/>
              </w:rPr>
              <w:t>o meeting / Leopold Lucas-</w:t>
            </w:r>
            <w:proofErr w:type="spellStart"/>
            <w:r w:rsidRPr="001B650A">
              <w:rPr>
                <w:sz w:val="24"/>
                <w:szCs w:val="24"/>
                <w:highlight w:val="lightGray"/>
                <w:lang w:val="en-US"/>
              </w:rPr>
              <w:t>Preis</w:t>
            </w:r>
            <w:proofErr w:type="spellEnd"/>
          </w:p>
        </w:tc>
      </w:tr>
      <w:tr w:rsidR="00D74336" w:rsidRPr="00932781" w14:paraId="3E823092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1A358DD5" w14:textId="77777777" w:rsidR="00D74336" w:rsidRPr="001B650A" w:rsidRDefault="00A82DE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23.05</w:t>
            </w:r>
          </w:p>
        </w:tc>
        <w:tc>
          <w:tcPr>
            <w:tcW w:w="1785" w:type="pct"/>
            <w:shd w:val="clear" w:color="auto" w:fill="auto"/>
          </w:tcPr>
          <w:p w14:paraId="76455BF9" w14:textId="7FF8E3FB" w:rsidR="00D74336" w:rsidRPr="001B650A" w:rsidRDefault="006812DF" w:rsidP="43D9367E">
            <w:pPr>
              <w:spacing w:after="0" w:line="24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>Claudia Bergmann</w:t>
            </w:r>
          </w:p>
        </w:tc>
        <w:tc>
          <w:tcPr>
            <w:tcW w:w="2499" w:type="pct"/>
          </w:tcPr>
          <w:p w14:paraId="5B2BA3BB" w14:textId="50007476" w:rsidR="00D74336" w:rsidRPr="001B650A" w:rsidRDefault="006812DF" w:rsidP="001B650A">
            <w:pPr>
              <w:pStyle w:val="KeinLeerraum"/>
              <w:rPr>
                <w:sz w:val="24"/>
                <w:szCs w:val="24"/>
                <w:lang w:val="en-US" w:eastAsia="de-DE"/>
              </w:rPr>
            </w:pPr>
            <w:r w:rsidRPr="001B650A">
              <w:rPr>
                <w:sz w:val="24"/>
                <w:szCs w:val="24"/>
                <w:lang w:val="en-US" w:eastAsia="de-DE"/>
              </w:rPr>
              <w:t>The Messiah and the Meal:</w:t>
            </w:r>
            <w:r w:rsidR="001B650A">
              <w:rPr>
                <w:sz w:val="24"/>
                <w:szCs w:val="24"/>
                <w:lang w:val="en-US" w:eastAsia="de-DE"/>
              </w:rPr>
              <w:t xml:space="preserve"> </w:t>
            </w:r>
            <w:r w:rsidRPr="001B650A">
              <w:rPr>
                <w:sz w:val="24"/>
                <w:szCs w:val="24"/>
                <w:lang w:val="en-US" w:eastAsia="de-DE"/>
              </w:rPr>
              <w:t>Imagining Feasts in the World to Come in Early Judaism and</w:t>
            </w:r>
            <w:r w:rsidR="001B650A">
              <w:rPr>
                <w:sz w:val="24"/>
                <w:szCs w:val="24"/>
                <w:lang w:val="en-US" w:eastAsia="de-DE"/>
              </w:rPr>
              <w:t xml:space="preserve"> </w:t>
            </w:r>
            <w:r w:rsidR="001B650A" w:rsidRPr="001B650A">
              <w:rPr>
                <w:sz w:val="24"/>
                <w:szCs w:val="24"/>
                <w:lang w:val="en-US" w:eastAsia="de-DE"/>
              </w:rPr>
              <w:t>Christianity</w:t>
            </w:r>
          </w:p>
        </w:tc>
      </w:tr>
      <w:tr w:rsidR="00D74336" w:rsidRPr="00932781" w14:paraId="1BD39751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FFFFFF" w:themeFill="background1"/>
          </w:tcPr>
          <w:p w14:paraId="7E82AEA1" w14:textId="77777777" w:rsidR="00D74336" w:rsidRPr="001B650A" w:rsidRDefault="00A82DE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30.05</w:t>
            </w:r>
          </w:p>
        </w:tc>
        <w:tc>
          <w:tcPr>
            <w:tcW w:w="1785" w:type="pct"/>
            <w:shd w:val="clear" w:color="auto" w:fill="FFFFFF" w:themeFill="background1"/>
          </w:tcPr>
          <w:p w14:paraId="172A3727" w14:textId="22E4E633" w:rsidR="00D74336" w:rsidRPr="001B650A" w:rsidRDefault="43D9367E" w:rsidP="001B650A">
            <w:pPr>
              <w:spacing w:after="0" w:line="24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 xml:space="preserve">Daniel </w:t>
            </w:r>
            <w:r w:rsidR="001B650A">
              <w:rPr>
                <w:rFonts w:eastAsiaTheme="minorEastAsia"/>
                <w:sz w:val="24"/>
                <w:szCs w:val="24"/>
                <w:lang w:val="en-US" w:eastAsia="de-DE"/>
              </w:rPr>
              <w:t xml:space="preserve">L. </w:t>
            </w:r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>Smith</w:t>
            </w:r>
            <w:r w:rsidR="001B650A">
              <w:rPr>
                <w:rFonts w:eastAsiaTheme="minorEastAsia"/>
                <w:sz w:val="24"/>
                <w:szCs w:val="24"/>
                <w:lang w:val="en-US" w:eastAsia="de-DE"/>
              </w:rPr>
              <w:br/>
            </w:r>
            <w:r w:rsidR="001B650A" w:rsidRPr="00FD4FD9">
              <w:rPr>
                <w:rFonts w:eastAsiaTheme="minorEastAsia"/>
                <w:sz w:val="20"/>
                <w:szCs w:val="20"/>
                <w:lang w:val="en-US" w:eastAsia="de-DE"/>
              </w:rPr>
              <w:t>Assistant Professor of New Testament at Saint Louis University, current Humboldt Fellow at Ludwig-</w:t>
            </w:r>
            <w:proofErr w:type="spellStart"/>
            <w:r w:rsidR="001B650A" w:rsidRPr="00FD4FD9">
              <w:rPr>
                <w:rFonts w:eastAsiaTheme="minorEastAsia"/>
                <w:sz w:val="20"/>
                <w:szCs w:val="20"/>
                <w:lang w:val="en-US" w:eastAsia="de-DE"/>
              </w:rPr>
              <w:t>Maximilians</w:t>
            </w:r>
            <w:proofErr w:type="spellEnd"/>
            <w:r w:rsidR="001B650A" w:rsidRPr="00FD4FD9">
              <w:rPr>
                <w:rFonts w:eastAsiaTheme="minorEastAsia"/>
                <w:sz w:val="20"/>
                <w:szCs w:val="20"/>
                <w:lang w:val="en-US" w:eastAsia="de-DE"/>
              </w:rPr>
              <w:t>-Universität München</w:t>
            </w:r>
          </w:p>
        </w:tc>
        <w:tc>
          <w:tcPr>
            <w:tcW w:w="2499" w:type="pct"/>
            <w:shd w:val="clear" w:color="auto" w:fill="FFFFFF" w:themeFill="background1"/>
          </w:tcPr>
          <w:p w14:paraId="4E4BF4B8" w14:textId="77777777" w:rsidR="001C3C2E" w:rsidRPr="001C3C2E" w:rsidRDefault="001C3C2E" w:rsidP="001C3C2E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C3C2E">
              <w:rPr>
                <w:rFonts w:eastAsia="Times New Roman" w:cstheme="minorHAnsi"/>
                <w:sz w:val="24"/>
                <w:szCs w:val="24"/>
                <w:lang w:val="en-US" w:eastAsia="de-DE"/>
              </w:rPr>
              <w:t>On Appeals to an Imperfect Past in a Present Future:</w:t>
            </w:r>
          </w:p>
          <w:p w14:paraId="41BE8761" w14:textId="03F84C6E" w:rsidR="00D74336" w:rsidRPr="001B650A" w:rsidRDefault="001C3C2E" w:rsidP="001C3C2E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C3C2E">
              <w:rPr>
                <w:rFonts w:eastAsia="Times New Roman" w:cstheme="minorHAnsi"/>
                <w:sz w:val="24"/>
                <w:szCs w:val="24"/>
                <w:lang w:val="en-US" w:eastAsia="de-DE"/>
              </w:rPr>
              <w:t>Reflections on the Israelite Wilderness Generations i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n the Late Second Temple Period</w:t>
            </w:r>
          </w:p>
        </w:tc>
      </w:tr>
      <w:tr w:rsidR="00A82DE3" w:rsidRPr="001B650A" w14:paraId="7F79E06F" w14:textId="77777777" w:rsidTr="1E4A6BDD">
        <w:trPr>
          <w:trHeight w:val="411"/>
          <w:tblCellSpacing w:w="7" w:type="dxa"/>
          <w:jc w:val="center"/>
        </w:trPr>
        <w:tc>
          <w:tcPr>
            <w:tcW w:w="4987" w:type="pct"/>
            <w:gridSpan w:val="3"/>
            <w:shd w:val="clear" w:color="auto" w:fill="D9D9D9" w:themeFill="background1" w:themeFillShade="D9"/>
          </w:tcPr>
          <w:p w14:paraId="20E61382" w14:textId="77777777" w:rsidR="00A82DE3" w:rsidRPr="001B650A" w:rsidRDefault="00F013A7" w:rsidP="00A82DE3">
            <w:pPr>
              <w:spacing w:after="0" w:line="240" w:lineRule="auto"/>
              <w:ind w:right="2078"/>
              <w:jc w:val="center"/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val="en-US" w:eastAsia="de-DE"/>
              </w:rPr>
            </w:pPr>
            <w:proofErr w:type="spellStart"/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Pfingsten</w:t>
            </w:r>
            <w:proofErr w:type="spellEnd"/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/</w:t>
            </w:r>
            <w:r w:rsidR="00C91BF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Penteco</w:t>
            </w: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st</w:t>
            </w:r>
          </w:p>
        </w:tc>
      </w:tr>
      <w:tr w:rsidR="00D74336" w:rsidRPr="00932781" w14:paraId="40BDCC98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FFFFFF" w:themeFill="background1"/>
          </w:tcPr>
          <w:p w14:paraId="21FCB023" w14:textId="77777777" w:rsidR="00D74336" w:rsidRPr="001B650A" w:rsidRDefault="0012576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13</w:t>
            </w:r>
            <w:r w:rsidR="00D7433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.06</w:t>
            </w:r>
          </w:p>
        </w:tc>
        <w:tc>
          <w:tcPr>
            <w:tcW w:w="1785" w:type="pct"/>
            <w:shd w:val="clear" w:color="auto" w:fill="FFFFFF" w:themeFill="background1"/>
          </w:tcPr>
          <w:p w14:paraId="17D52231" w14:textId="2A4261D0" w:rsidR="00D74336" w:rsidRPr="001B650A" w:rsidRDefault="002D6976" w:rsidP="00E142C8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Michael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Thate</w:t>
            </w:r>
            <w:proofErr w:type="spellEnd"/>
          </w:p>
        </w:tc>
        <w:tc>
          <w:tcPr>
            <w:tcW w:w="2499" w:type="pct"/>
            <w:shd w:val="clear" w:color="auto" w:fill="FFFFFF" w:themeFill="background1"/>
          </w:tcPr>
          <w:p w14:paraId="0AF5F5F3" w14:textId="5B439376" w:rsidR="00D74336" w:rsidRPr="001B650A" w:rsidRDefault="003F6AC6" w:rsidP="003F6AC6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3F6AC6">
              <w:rPr>
                <w:rFonts w:eastAsia="Times New Roman" w:cstheme="minorHAnsi"/>
                <w:sz w:val="24"/>
                <w:szCs w:val="24"/>
                <w:lang w:val="en-US" w:eastAsia="de-DE"/>
              </w:rPr>
              <w:t>Trauma and Sacrifice: Death and Demoniacs in Mark 5</w:t>
            </w:r>
          </w:p>
        </w:tc>
      </w:tr>
      <w:tr w:rsidR="00D74336" w:rsidRPr="001B650A" w14:paraId="57341780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3C3C2158" w14:textId="77777777" w:rsidR="00D74336" w:rsidRPr="001B650A" w:rsidRDefault="0012576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20</w:t>
            </w:r>
            <w:r w:rsidR="009705D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.06</w:t>
            </w:r>
          </w:p>
        </w:tc>
        <w:tc>
          <w:tcPr>
            <w:tcW w:w="1785" w:type="pct"/>
            <w:shd w:val="clear" w:color="auto" w:fill="auto"/>
          </w:tcPr>
          <w:p w14:paraId="0B367483" w14:textId="1451FCAF" w:rsidR="00D74336" w:rsidRPr="001B650A" w:rsidRDefault="07B5F59F" w:rsidP="07B5F59F">
            <w:pPr>
              <w:spacing w:after="0" w:line="24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 xml:space="preserve">Tanja </w:t>
            </w:r>
            <w:proofErr w:type="spellStart"/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>Dannenmann</w:t>
            </w:r>
            <w:proofErr w:type="spellEnd"/>
          </w:p>
        </w:tc>
        <w:tc>
          <w:tcPr>
            <w:tcW w:w="2499" w:type="pct"/>
          </w:tcPr>
          <w:p w14:paraId="031BE8C5" w14:textId="224F4CD7" w:rsidR="00D74336" w:rsidRPr="00B26E75" w:rsidRDefault="00B26E75" w:rsidP="00B26E75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F6AC6">
              <w:rPr>
                <w:rFonts w:eastAsia="Times New Roman" w:cstheme="minorHAnsi"/>
                <w:sz w:val="24"/>
                <w:szCs w:val="24"/>
                <w:lang w:eastAsia="de-DE"/>
              </w:rPr>
              <w:t>Emotionen im Matthäus-Evangelium: 'Krankheit des Geistes' oder essentielle Motivatoren?</w:t>
            </w:r>
          </w:p>
        </w:tc>
      </w:tr>
      <w:tr w:rsidR="00D74336" w:rsidRPr="001B650A" w14:paraId="3D723064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34B1A30F" w14:textId="77777777" w:rsidR="00D74336" w:rsidRPr="001B650A" w:rsidRDefault="0012576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eastAsia="de-DE"/>
              </w:rPr>
              <w:t>27.06</w:t>
            </w:r>
          </w:p>
        </w:tc>
        <w:tc>
          <w:tcPr>
            <w:tcW w:w="1785" w:type="pct"/>
            <w:shd w:val="clear" w:color="auto" w:fill="auto"/>
          </w:tcPr>
          <w:p w14:paraId="4FD8B598" w14:textId="3C410C1C" w:rsidR="00D74336" w:rsidRPr="001B650A" w:rsidRDefault="6808DBED" w:rsidP="6808DBED">
            <w:pPr>
              <w:spacing w:after="0" w:line="24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 xml:space="preserve">Nicola </w:t>
            </w:r>
            <w:r w:rsidR="00D74336" w:rsidRPr="001B650A">
              <w:rPr>
                <w:sz w:val="24"/>
                <w:szCs w:val="24"/>
              </w:rPr>
              <w:br/>
            </w:r>
            <w:proofErr w:type="spellStart"/>
            <w:r w:rsidRPr="001B650A">
              <w:rPr>
                <w:rFonts w:eastAsiaTheme="minorEastAsia"/>
                <w:sz w:val="24"/>
                <w:szCs w:val="24"/>
                <w:lang w:val="en-US" w:eastAsia="de-DE"/>
              </w:rPr>
              <w:t>Zwingmann</w:t>
            </w:r>
            <w:proofErr w:type="spellEnd"/>
          </w:p>
        </w:tc>
        <w:tc>
          <w:tcPr>
            <w:tcW w:w="2499" w:type="pct"/>
          </w:tcPr>
          <w:p w14:paraId="63E0D025" w14:textId="79EC25D7" w:rsidR="00D74336" w:rsidRPr="00B26E75" w:rsidRDefault="00B26E75" w:rsidP="00B26E75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F6AC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Eine biblische Geschichte findet Einzug in die pagane Erinnerungslandschaft: Die Landung der Arche Noah im zentralanatolischen </w:t>
            </w:r>
            <w:proofErr w:type="spellStart"/>
            <w:r w:rsidRPr="003F6AC6">
              <w:rPr>
                <w:rFonts w:eastAsia="Times New Roman" w:cstheme="minorHAnsi"/>
                <w:sz w:val="24"/>
                <w:szCs w:val="24"/>
                <w:lang w:eastAsia="de-DE"/>
              </w:rPr>
              <w:t>Apameia</w:t>
            </w:r>
            <w:proofErr w:type="spellEnd"/>
            <w:r w:rsidRPr="003F6AC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F6AC6">
              <w:rPr>
                <w:rFonts w:eastAsia="Times New Roman" w:cstheme="minorHAnsi"/>
                <w:sz w:val="24"/>
                <w:szCs w:val="24"/>
                <w:lang w:eastAsia="de-DE"/>
              </w:rPr>
              <w:t>Kibotos</w:t>
            </w:r>
            <w:proofErr w:type="spellEnd"/>
          </w:p>
        </w:tc>
      </w:tr>
      <w:tr w:rsidR="00D74336" w:rsidRPr="001B650A" w14:paraId="712063C2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1376E70F" w14:textId="77777777" w:rsidR="00D74336" w:rsidRPr="001B650A" w:rsidRDefault="0012576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04</w:t>
            </w:r>
            <w:r w:rsidR="00D7433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.07</w:t>
            </w:r>
          </w:p>
        </w:tc>
        <w:tc>
          <w:tcPr>
            <w:tcW w:w="1785" w:type="pct"/>
            <w:shd w:val="clear" w:color="auto" w:fill="auto"/>
          </w:tcPr>
          <w:p w14:paraId="72D5F5E0" w14:textId="7F71BE91" w:rsidR="00D74336" w:rsidRPr="001B650A" w:rsidRDefault="004B6244" w:rsidP="00E142C8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Karoline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Totsche</w:t>
            </w:r>
            <w:proofErr w:type="spellEnd"/>
          </w:p>
        </w:tc>
        <w:tc>
          <w:tcPr>
            <w:tcW w:w="2499" w:type="pct"/>
          </w:tcPr>
          <w:p w14:paraId="79AF75E5" w14:textId="73030306" w:rsidR="00D74336" w:rsidRPr="00F21DDE" w:rsidRDefault="00F21DDE" w:rsidP="00F21DDE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21DDE">
              <w:rPr>
                <w:rFonts w:eastAsia="Times New Roman" w:cstheme="minorHAnsi"/>
                <w:sz w:val="24"/>
                <w:szCs w:val="24"/>
                <w:lang w:eastAsia="de-DE"/>
              </w:rPr>
              <w:t>Sie kamen, um gesund gemacht zu werden, er aber heilte sie. Eine semantische Differenzierung der Heilungsbegriffe /</w:t>
            </w:r>
            <w:proofErr w:type="spellStart"/>
            <w:r w:rsidRPr="00F21DDE">
              <w:rPr>
                <w:rFonts w:eastAsia="Times New Roman" w:cstheme="minorHAnsi"/>
                <w:sz w:val="24"/>
                <w:szCs w:val="24"/>
                <w:lang w:eastAsia="de-DE"/>
              </w:rPr>
              <w:t>θερ</w:t>
            </w:r>
            <w:proofErr w:type="spellEnd"/>
            <w:r w:rsidRPr="00F21DD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απεύειν und </w:t>
            </w:r>
            <w:proofErr w:type="spellStart"/>
            <w:r w:rsidRPr="00F21DDE">
              <w:rPr>
                <w:rFonts w:eastAsia="Times New Roman" w:cstheme="minorHAnsi"/>
                <w:sz w:val="24"/>
                <w:szCs w:val="24"/>
                <w:lang w:eastAsia="de-DE"/>
              </w:rPr>
              <w:t>ἰᾶσθ</w:t>
            </w:r>
            <w:proofErr w:type="spellEnd"/>
            <w:r w:rsidRPr="00F21DDE">
              <w:rPr>
                <w:rFonts w:eastAsia="Times New Roman" w:cstheme="minorHAnsi"/>
                <w:sz w:val="24"/>
                <w:szCs w:val="24"/>
                <w:lang w:eastAsia="de-DE"/>
              </w:rPr>
              <w:t>αι /im Lukanischen Doppelwerk</w:t>
            </w:r>
          </w:p>
        </w:tc>
      </w:tr>
      <w:tr w:rsidR="009705D6" w:rsidRPr="00932781" w14:paraId="7067F0ED" w14:textId="77777777" w:rsidTr="00212AEF">
        <w:trPr>
          <w:trHeight w:val="259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4A4093C5" w14:textId="77777777" w:rsidR="009705D6" w:rsidRPr="001B650A" w:rsidRDefault="0012576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11</w:t>
            </w:r>
            <w:r w:rsidR="009705D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.07</w:t>
            </w:r>
          </w:p>
        </w:tc>
        <w:tc>
          <w:tcPr>
            <w:tcW w:w="1785" w:type="pct"/>
            <w:shd w:val="clear" w:color="auto" w:fill="auto"/>
          </w:tcPr>
          <w:p w14:paraId="12F97C42" w14:textId="6A1B639B" w:rsidR="009705D6" w:rsidRPr="001B650A" w:rsidRDefault="006D3B83" w:rsidP="1E4A6BDD">
            <w:pPr>
              <w:spacing w:after="0" w:line="48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 w:rsidRPr="1E4A6BDD">
              <w:rPr>
                <w:rFonts w:eastAsiaTheme="minorEastAsia"/>
                <w:sz w:val="24"/>
                <w:szCs w:val="24"/>
                <w:lang w:val="en-US" w:eastAsia="de-DE"/>
              </w:rPr>
              <w:t>Dennis Lindsay</w:t>
            </w:r>
          </w:p>
        </w:tc>
        <w:tc>
          <w:tcPr>
            <w:tcW w:w="2499" w:type="pct"/>
          </w:tcPr>
          <w:p w14:paraId="2A12A7F9" w14:textId="141BCA2F" w:rsidR="009705D6" w:rsidRPr="00925F3C" w:rsidRDefault="00925F3C" w:rsidP="00925F3C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925F3C">
              <w:rPr>
                <w:rFonts w:eastAsia="Times New Roman" w:cstheme="minorHAnsi"/>
                <w:sz w:val="24"/>
                <w:szCs w:val="24"/>
                <w:lang w:val="en-US" w:eastAsia="de-DE"/>
              </w:rPr>
              <w:t>Moses Faith in Josephus and the New Testament</w:t>
            </w:r>
          </w:p>
        </w:tc>
      </w:tr>
      <w:tr w:rsidR="00125763" w:rsidRPr="00932781" w14:paraId="2A279ADE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33065CFC" w14:textId="77777777" w:rsidR="00125763" w:rsidRPr="001B650A" w:rsidRDefault="0012576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lastRenderedPageBreak/>
              <w:t>18.07</w:t>
            </w:r>
          </w:p>
        </w:tc>
        <w:tc>
          <w:tcPr>
            <w:tcW w:w="1785" w:type="pct"/>
            <w:shd w:val="clear" w:color="auto" w:fill="auto"/>
          </w:tcPr>
          <w:p w14:paraId="1FAEF00E" w14:textId="3E1462BE" w:rsidR="006D3B83" w:rsidRPr="001B650A" w:rsidRDefault="006D3B83" w:rsidP="1E4A6BDD">
            <w:pPr>
              <w:spacing w:after="0" w:line="48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 w:rsidRPr="1E4A6BDD">
              <w:rPr>
                <w:rFonts w:eastAsiaTheme="minorEastAsia"/>
                <w:sz w:val="24"/>
                <w:szCs w:val="24"/>
                <w:lang w:val="en-US" w:eastAsia="de-DE"/>
              </w:rPr>
              <w:t xml:space="preserve">G. </w:t>
            </w:r>
            <w:proofErr w:type="spellStart"/>
            <w:r w:rsidRPr="1E4A6BDD">
              <w:rPr>
                <w:rFonts w:eastAsiaTheme="minorEastAsia"/>
                <w:sz w:val="24"/>
                <w:szCs w:val="24"/>
                <w:lang w:val="en-US" w:eastAsia="de-DE"/>
              </w:rPr>
              <w:t>Schimanowski</w:t>
            </w:r>
            <w:proofErr w:type="spellEnd"/>
          </w:p>
        </w:tc>
        <w:tc>
          <w:tcPr>
            <w:tcW w:w="2499" w:type="pct"/>
          </w:tcPr>
          <w:p w14:paraId="5CF752A1" w14:textId="6FEB59B8" w:rsidR="00125763" w:rsidRPr="001B650A" w:rsidRDefault="004D6B1B" w:rsidP="004D6B1B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7760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The Lord's Prayer as an el</w:t>
            </w:r>
            <w:r w:rsidR="00932781">
              <w:rPr>
                <w:rFonts w:eastAsia="Times New Roman" w:cstheme="minorHAnsi"/>
                <w:sz w:val="24"/>
                <w:szCs w:val="24"/>
                <w:lang w:val="en-US" w:eastAsia="de-DE"/>
              </w:rPr>
              <w:t>emental part of Luke's theology</w:t>
            </w:r>
            <w:bookmarkStart w:id="0" w:name="_GoBack"/>
            <w:bookmarkEnd w:id="0"/>
          </w:p>
        </w:tc>
      </w:tr>
      <w:tr w:rsidR="00212AEF" w:rsidRPr="001B650A" w14:paraId="4B9B98CF" w14:textId="77777777" w:rsidTr="00212AEF">
        <w:trPr>
          <w:trHeight w:val="411"/>
          <w:tblCellSpacing w:w="7" w:type="dxa"/>
          <w:jc w:val="center"/>
        </w:trPr>
        <w:tc>
          <w:tcPr>
            <w:tcW w:w="690" w:type="pct"/>
            <w:shd w:val="clear" w:color="auto" w:fill="auto"/>
          </w:tcPr>
          <w:p w14:paraId="6A2BC337" w14:textId="77777777" w:rsidR="00212AEF" w:rsidRPr="001B650A" w:rsidRDefault="00212AEF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25.07</w:t>
            </w:r>
          </w:p>
        </w:tc>
        <w:tc>
          <w:tcPr>
            <w:tcW w:w="4290" w:type="pct"/>
            <w:gridSpan w:val="2"/>
            <w:shd w:val="clear" w:color="auto" w:fill="auto"/>
          </w:tcPr>
          <w:p w14:paraId="27F3BF41" w14:textId="38E484A4" w:rsidR="00212AEF" w:rsidRPr="001B650A" w:rsidRDefault="00212AEF" w:rsidP="00212AE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no meeting</w:t>
            </w:r>
          </w:p>
        </w:tc>
      </w:tr>
    </w:tbl>
    <w:p w14:paraId="5D37B835" w14:textId="77777777" w:rsidR="008F255F" w:rsidRPr="001B650A" w:rsidRDefault="008F255F" w:rsidP="00D1571C">
      <w:pPr>
        <w:rPr>
          <w:sz w:val="24"/>
          <w:szCs w:val="24"/>
          <w:lang w:val="en-US"/>
        </w:rPr>
      </w:pPr>
    </w:p>
    <w:sectPr w:rsidR="008F255F" w:rsidRPr="001B650A" w:rsidSect="009705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64"/>
    <w:rsid w:val="000121D6"/>
    <w:rsid w:val="000350E1"/>
    <w:rsid w:val="000D5DA4"/>
    <w:rsid w:val="000F46AE"/>
    <w:rsid w:val="001178FB"/>
    <w:rsid w:val="00125763"/>
    <w:rsid w:val="0014625E"/>
    <w:rsid w:val="001B650A"/>
    <w:rsid w:val="001B7760"/>
    <w:rsid w:val="001C3C2E"/>
    <w:rsid w:val="001C3CB7"/>
    <w:rsid w:val="001D0925"/>
    <w:rsid w:val="00212AEF"/>
    <w:rsid w:val="00217381"/>
    <w:rsid w:val="00237EB1"/>
    <w:rsid w:val="0029175C"/>
    <w:rsid w:val="002D6976"/>
    <w:rsid w:val="002E3054"/>
    <w:rsid w:val="00334860"/>
    <w:rsid w:val="00341204"/>
    <w:rsid w:val="00385EC8"/>
    <w:rsid w:val="003D1E2F"/>
    <w:rsid w:val="003F3F78"/>
    <w:rsid w:val="003F6AC6"/>
    <w:rsid w:val="00417E93"/>
    <w:rsid w:val="00420918"/>
    <w:rsid w:val="00474764"/>
    <w:rsid w:val="004A2AE2"/>
    <w:rsid w:val="004B6244"/>
    <w:rsid w:val="004D6B1B"/>
    <w:rsid w:val="00515FEC"/>
    <w:rsid w:val="00546F2D"/>
    <w:rsid w:val="005B6937"/>
    <w:rsid w:val="005D4ACA"/>
    <w:rsid w:val="00634691"/>
    <w:rsid w:val="0064581D"/>
    <w:rsid w:val="00675ACE"/>
    <w:rsid w:val="006776A5"/>
    <w:rsid w:val="006812DF"/>
    <w:rsid w:val="006C3966"/>
    <w:rsid w:val="006D3B83"/>
    <w:rsid w:val="006D64ED"/>
    <w:rsid w:val="00731C69"/>
    <w:rsid w:val="008505AA"/>
    <w:rsid w:val="008568C4"/>
    <w:rsid w:val="0089408B"/>
    <w:rsid w:val="008F255F"/>
    <w:rsid w:val="009248F9"/>
    <w:rsid w:val="00925F3C"/>
    <w:rsid w:val="00932781"/>
    <w:rsid w:val="009705D6"/>
    <w:rsid w:val="00A82DE3"/>
    <w:rsid w:val="00AA6860"/>
    <w:rsid w:val="00AD4ED3"/>
    <w:rsid w:val="00AF654F"/>
    <w:rsid w:val="00B01AC1"/>
    <w:rsid w:val="00B028D3"/>
    <w:rsid w:val="00B26E75"/>
    <w:rsid w:val="00B3293B"/>
    <w:rsid w:val="00B36F7E"/>
    <w:rsid w:val="00C23182"/>
    <w:rsid w:val="00C91BF6"/>
    <w:rsid w:val="00D1571C"/>
    <w:rsid w:val="00D36184"/>
    <w:rsid w:val="00D404FC"/>
    <w:rsid w:val="00D74336"/>
    <w:rsid w:val="00DA3418"/>
    <w:rsid w:val="00DB6B4E"/>
    <w:rsid w:val="00DE7900"/>
    <w:rsid w:val="00E142C8"/>
    <w:rsid w:val="00EB4303"/>
    <w:rsid w:val="00F013A7"/>
    <w:rsid w:val="00F21DDE"/>
    <w:rsid w:val="00FB4AD8"/>
    <w:rsid w:val="00FC7A05"/>
    <w:rsid w:val="00FD4FD9"/>
    <w:rsid w:val="07B5F59F"/>
    <w:rsid w:val="1E4A6BDD"/>
    <w:rsid w:val="43D9367E"/>
    <w:rsid w:val="4E96D744"/>
    <w:rsid w:val="6808DBED"/>
    <w:rsid w:val="7045B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2BE"/>
  <w15:docId w15:val="{1CB62EAD-53B7-4F8E-B7DA-C2A51D8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42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BBBC-F8D1-443F-B861-E401C3CE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Langstaff</dc:creator>
  <cp:lastModifiedBy>Institut für Urchristentum</cp:lastModifiedBy>
  <cp:revision>24</cp:revision>
  <cp:lastPrinted>2017-06-20T17:05:00Z</cp:lastPrinted>
  <dcterms:created xsi:type="dcterms:W3CDTF">2017-02-23T12:23:00Z</dcterms:created>
  <dcterms:modified xsi:type="dcterms:W3CDTF">2017-07-18T08:16:00Z</dcterms:modified>
</cp:coreProperties>
</file>